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4C" w:rsidRPr="004B380E" w:rsidRDefault="0056224C">
      <w:pPr>
        <w:rPr>
          <w:rFonts w:ascii="TH SarabunIT๙" w:hAnsi="TH SarabunIT๙" w:cs="TH SarabunIT๙"/>
        </w:rPr>
      </w:pPr>
      <w:bookmarkStart w:id="0" w:name="_GoBack"/>
      <w:bookmarkEnd w:id="0"/>
    </w:p>
    <w:p w:rsidR="0056224C" w:rsidRPr="004B380E" w:rsidRDefault="00D172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F284422" wp14:editId="76CAC79B">
            <wp:simplePos x="0" y="0"/>
            <wp:positionH relativeFrom="column">
              <wp:posOffset>1590675</wp:posOffset>
            </wp:positionH>
            <wp:positionV relativeFrom="paragraph">
              <wp:posOffset>6985</wp:posOffset>
            </wp:positionV>
            <wp:extent cx="2545080" cy="2545080"/>
            <wp:effectExtent l="0" t="0" r="0" b="0"/>
            <wp:wrapNone/>
            <wp:docPr id="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17204" w:rsidRDefault="00D17204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17204" w:rsidRDefault="00D17204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17204" w:rsidRDefault="00D17204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903965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นโยบายและกลยุทธ์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ด้านโครงสร้างการบริหารและการพัฒนาทรัพยากรบุคคล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ด้านการสร้างและพัฒนาระบบการบริหารจัดการองค์ความรู้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ด้านอัตรากำลังและการบริหารอัตรากำลัง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 xml:space="preserve">ระยะเวลา </w:t>
      </w:r>
      <w:r w:rsidRPr="004B380E">
        <w:rPr>
          <w:rFonts w:ascii="TH SarabunIT๙" w:hAnsi="TH SarabunIT๙" w:cs="TH SarabunIT๙"/>
          <w:sz w:val="44"/>
          <w:szCs w:val="44"/>
        </w:rPr>
        <w:t>3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44"/>
          <w:szCs w:val="44"/>
        </w:rPr>
        <w:t>2561 – 2563)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 w:rsidR="00F5071E">
        <w:rPr>
          <w:rFonts w:ascii="TH SarabunIT๙" w:hAnsi="TH SarabunIT๙" w:cs="TH SarabunIT๙"/>
          <w:sz w:val="44"/>
          <w:szCs w:val="44"/>
          <w:cs/>
        </w:rPr>
        <w:t>ดงหม้อทอง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อำเภอ</w:t>
      </w:r>
      <w:r w:rsidR="00F5071E">
        <w:rPr>
          <w:rFonts w:ascii="TH SarabunIT๙" w:hAnsi="TH SarabunIT๙" w:cs="TH SarabunIT๙"/>
          <w:sz w:val="44"/>
          <w:szCs w:val="44"/>
          <w:cs/>
        </w:rPr>
        <w:t>บ้านม่วง</w:t>
      </w:r>
      <w:r w:rsidRPr="004B380E">
        <w:rPr>
          <w:rFonts w:ascii="TH SarabunIT๙" w:hAnsi="TH SarabunIT๙" w:cs="TH SarabunIT๙"/>
          <w:sz w:val="44"/>
          <w:szCs w:val="44"/>
          <w:cs/>
        </w:rPr>
        <w:t xml:space="preserve">  </w:t>
      </w:r>
      <w:r w:rsidR="00F5071E">
        <w:rPr>
          <w:rFonts w:ascii="TH SarabunIT๙" w:hAnsi="TH SarabunIT๙" w:cs="TH SarabunIT๙"/>
          <w:sz w:val="44"/>
          <w:szCs w:val="44"/>
          <w:cs/>
        </w:rPr>
        <w:t>จังหวัด</w:t>
      </w:r>
      <w:r w:rsidR="00F5071E">
        <w:rPr>
          <w:rFonts w:ascii="TH SarabunIT๙" w:hAnsi="TH SarabunIT๙" w:cs="TH SarabunIT๙" w:hint="cs"/>
          <w:sz w:val="44"/>
          <w:szCs w:val="44"/>
          <w:cs/>
        </w:rPr>
        <w:t>สกลนคร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5071E" w:rsidRDefault="00F5071E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F5071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โดยได้ดำเนินการตามกรอบมาตรฐานความสำเร็จ </w:t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ด้าน  ที่สำนักงาน ก.พ. กำหนด </w:t>
      </w:r>
    </w:p>
    <w:p w:rsidR="0074607D" w:rsidRPr="004B380E" w:rsidRDefault="0074607D" w:rsidP="00F5071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F5071E">
      <w:pPr>
        <w:spacing w:after="0" w:line="240" w:lineRule="auto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มีแผนกลยุทธ์การบริหารงานทรัพยากรบุคคล</w:t>
      </w:r>
      <w:r w:rsidR="00F50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ที่สามารถตอบสนองทิศทางการบริหารงานของกรมส่งเสริมการปกครองท้องถิ่นได้อย่างเหมาะสมและมี</w:t>
      </w:r>
      <w:r w:rsidR="00F5071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F3348">
        <w:rPr>
          <w:rFonts w:ascii="TH SarabunIT๙" w:hAnsi="TH SarabunIT๙" w:cs="TH SarabunIT๙"/>
          <w:sz w:val="32"/>
          <w:szCs w:val="32"/>
          <w:cs/>
        </w:rPr>
        <w:t>ระสิทธิภาพ  จึงได้</w:t>
      </w:r>
      <w:r w:rsidRPr="004B380E">
        <w:rPr>
          <w:rFonts w:ascii="TH SarabunIT๙" w:hAnsi="TH SarabunIT๙" w:cs="TH SarabunIT๙"/>
          <w:sz w:val="32"/>
          <w:szCs w:val="32"/>
          <w:cs/>
        </w:rPr>
        <w:t>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</w:t>
      </w:r>
      <w:r w:rsidR="000F3348">
        <w:rPr>
          <w:rFonts w:ascii="TH SarabunIT๙" w:hAnsi="TH SarabunIT๙" w:cs="TH SarabunIT๙"/>
          <w:sz w:val="32"/>
          <w:szCs w:val="32"/>
          <w:cs/>
        </w:rPr>
        <w:t>ัฒนาระบบการบริหารทรัพยากรบุคคล</w:t>
      </w:r>
      <w:r w:rsidR="000F33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อบต.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5-15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4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16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</w:t>
      </w: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>ด้านอัตรากำลังและการบริหารอัตรากำลัง</w:t>
      </w: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  <w:r w:rsidRPr="000F334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Pr="000F3348">
        <w:rPr>
          <w:rFonts w:ascii="TH SarabunIT๙" w:hAnsi="TH SarabunIT๙" w:cs="TH SarabunIT๙"/>
          <w:b/>
          <w:bCs/>
          <w:sz w:val="32"/>
          <w:szCs w:val="32"/>
        </w:rPr>
        <w:t>2561 – 2563)</w:t>
      </w: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9F8" w:rsidRPr="000F3348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0F334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F3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บทนำ</w:t>
      </w: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919F8" w:rsidRPr="004B380E" w:rsidRDefault="00D60BC0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F919F8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C53B80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2561–2563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F919F8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F919F8" w:rsidRPr="000F3348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F334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F919F8" w:rsidRPr="000F334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F919F8" w:rsidRPr="004B380E" w:rsidRDefault="00F919F8" w:rsidP="000F3348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0F334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proofErr w:type="gramStart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0F334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="000F334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0F334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</w:p>
    <w:p w:rsidR="00F919F8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0F3348" w:rsidRPr="004B380E" w:rsidRDefault="000F334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919F8" w:rsidRPr="000F3348" w:rsidRDefault="000F3348" w:rsidP="000F3348">
      <w:pPr>
        <w:tabs>
          <w:tab w:val="left" w:pos="1500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F334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3.  </w:t>
      </w:r>
      <w:r w:rsidRPr="000F334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เป้าหมาย</w:t>
      </w:r>
      <w:r w:rsidRPr="000F334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0F3348" w:rsidRDefault="00F919F8" w:rsidP="000F334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F5071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ดงหม้อทอง</w:t>
      </w:r>
    </w:p>
    <w:p w:rsidR="000F3348" w:rsidRDefault="00F919F8" w:rsidP="000F334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0F3348" w:rsidRDefault="00D60BC0" w:rsidP="000F334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0F3348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Default="00D60BC0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0F3348" w:rsidRDefault="000F3348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F3348" w:rsidRDefault="000F3348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F3348" w:rsidRDefault="000F3348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7BBC" w:rsidRDefault="00707BBC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7BBC" w:rsidRDefault="00707BBC" w:rsidP="000F334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7BBC" w:rsidRDefault="00707BBC" w:rsidP="00707BBC">
      <w:pPr>
        <w:spacing w:after="0" w:line="240" w:lineRule="auto"/>
        <w:ind w:right="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D60BC0">
      <w:pPr>
        <w:spacing w:after="0" w:line="240" w:lineRule="auto"/>
        <w:ind w:left="1440"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="000F334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สามารถให้บริการประชาชนอย่าง</w:t>
      </w:r>
      <w:proofErr w:type="gramEnd"/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707BB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ให้บริการ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</w:t>
      </w:r>
      <w:r w:rsidR="00707BB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เป็นอย่างดีประชาชนพึงพอใจในการให้บริการ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F5071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F5071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F919F8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0D3B67">
      <w:pPr>
        <w:numPr>
          <w:ilvl w:val="0"/>
          <w:numId w:val="1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F507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ดงหม้อทอง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0D3B67">
      <w:pPr>
        <w:numPr>
          <w:ilvl w:val="0"/>
          <w:numId w:val="1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7BBC" w:rsidRDefault="00707BBC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7BBC" w:rsidRDefault="00707BBC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91A0B" w:rsidRPr="00707BBC" w:rsidRDefault="00707BBC" w:rsidP="00707BBC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</w:p>
    <w:p w:rsidR="00091A0B" w:rsidRPr="00707BBC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707BBC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091A0B" w:rsidRPr="00707BBC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BB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F5071E" w:rsidRPr="00707BBC">
        <w:rPr>
          <w:rFonts w:ascii="TH SarabunIT๙" w:hAnsi="TH SarabunIT๙" w:cs="TH SarabunIT๙"/>
          <w:b/>
          <w:bCs/>
          <w:sz w:val="32"/>
          <w:szCs w:val="32"/>
          <w:cs/>
        </w:rPr>
        <w:t>ดงหม้อทอง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091A0B" w:rsidRPr="004B380E" w:rsidRDefault="00091A0B" w:rsidP="00091A0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บุคลากรขององค์การบริหารส่วนตำบล</w:t>
      </w:r>
      <w:r w:rsidR="00F5071E">
        <w:rPr>
          <w:rFonts w:ascii="TH SarabunIT๙" w:eastAsia="Times New Roman" w:hAnsi="TH SarabunIT๙" w:cs="TH SarabunIT๙" w:hint="cs"/>
          <w:sz w:val="32"/>
          <w:szCs w:val="32"/>
          <w:cs/>
        </w:rPr>
        <w:t>ดงหม้อทอง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จะมีความก้าวหน้ามั่นคงในชีวิต มีความรู้ความสามารถ มีความชำนาญ</w:t>
      </w:r>
      <w:r w:rsidR="00707BBC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707BB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2334B" w:rsidRPr="00707BBC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ส่งเสริมให้บุคลากรเข้ารับการฝึกอบรมหลักสูตรต่างๆ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การประชุมพนักงานส่วนตำบล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,พนักงานจ้าง</w:t>
      </w:r>
      <w:proofErr w:type="gramEnd"/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การปรับปรุงขั้นตอนและระยะเวลาการปฏิบัติราชการ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และพัฒนาให้ดีขึ้น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091A0B" w:rsidRPr="00707BBC" w:rsidRDefault="00091A0B" w:rsidP="00091A0B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cs/>
          <w:lang w:eastAsia="zh-CN"/>
        </w:rPr>
      </w:pPr>
      <w:r w:rsidRPr="00707BBC">
        <w:rPr>
          <w:rFonts w:ascii="TH SarabunIT๙" w:eastAsia="SimSun" w:hAnsi="TH SarabunIT๙" w:cs="TH SarabunIT๙"/>
          <w:b/>
          <w:bCs/>
          <w:sz w:val="16"/>
          <w:szCs w:val="16"/>
          <w:cs/>
          <w:lang w:eastAsia="zh-CN"/>
        </w:rPr>
        <w:tab/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อบต. ได้รับการศึกษาที่สูงขึ้น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เกิดความคุ้นเคย ความรักและสามัคคีกันในการปฏิบัติงาน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507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ดงหม้อทอง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ได้วิเคราะห์ศักยภาพเพื่อประเมินสถานภาพการพัฒนาและโอกาสการพัฒนาในอนาคต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 w:rsidRPr="004B380E"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734DE7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</w:p>
    <w:p w:rsidR="00E81B80" w:rsidRPr="00632560" w:rsidRDefault="00E81B80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C58A5" w:rsidRPr="004B380E" w:rsidRDefault="000C58A5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ายในส่วนราชการและระหว่างภา</w:t>
      </w:r>
      <w:r w:rsidR="00E65E08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ส่วนราชการยังขาดความเชื่อมโยงเกื้อหนุนซึ่งกัน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และกัน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65E08" w:rsidRPr="00E65E08" w:rsidRDefault="00E65E08" w:rsidP="00E65E08">
      <w:pPr>
        <w:spacing w:after="0" w:line="240" w:lineRule="auto"/>
        <w:ind w:firstLine="284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ประชาชนร่วมมือพัฒนา อบต.ดี  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มีความคุ้นเคยกันทั้งหมดทุกคน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บุคลากรมีถิ่นที่อยู่กระจายทั่วเขต  อบต. ทำให้รู้สภาพพื้นที่ ทัศนคติของประชาชนได้ดี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ระเบียบกฎหมายไม่เอื้อต่อการปฏิบัติงาน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กระแสความนิยมของต่างชาติมีผลกระทบต่อคุณภาพชีวิตของประชาชน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มีความก้าวหน้าในวงแคบ</w:t>
      </w:r>
    </w:p>
    <w:p w:rsidR="00E65E08" w:rsidRPr="00632560" w:rsidRDefault="00E65E08" w:rsidP="00E65E08">
      <w:pPr>
        <w:spacing w:after="0" w:line="240" w:lineRule="auto"/>
        <w:ind w:left="354" w:firstLine="36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E65E08" w:rsidRPr="00632560" w:rsidRDefault="00E65E08" w:rsidP="00E65E08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B2334B" w:rsidRPr="00E65E08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83027" w:rsidRDefault="00583027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Pr="004B380E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0C58A5" w:rsidP="000C58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E81B80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E81B8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C58A5" w:rsidRPr="00E81B80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80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3C7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u w:val="single"/>
          <w:cs/>
        </w:rPr>
        <w:t>ดงหม้อทอง</w:t>
      </w:r>
    </w:p>
    <w:p w:rsidR="00150208" w:rsidRPr="004B380E" w:rsidRDefault="00150208" w:rsidP="00E81B8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4B380E" w:rsidRDefault="003A1AE9" w:rsidP="00E81B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พันธกิจ และแผนการปรับบทบาทและภารกิจขององค์การบริหารส่วนตำบล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E81B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E81B8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เพื่อให้การขับเคลื่อนการดำเนินงานตามพันธกิจขององค์กรเป็นไปอย่างมีประสิทธิภาพ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จัดทำแผนพัฒนาบุคลากรให้สอดคล้องกับบทบาทและภารกิจของ อบต.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 อบต.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</w:p>
    <w:p w:rsidR="003C7496" w:rsidRPr="004B380E" w:rsidRDefault="003C7496" w:rsidP="00E81B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C7496" w:rsidRPr="004B380E" w:rsidRDefault="003C7496" w:rsidP="003C74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3C7496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2E53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2E533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อาชีวปลอดภัย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นายกองค์การบริหารส่วนตำบลดงหม้อทอง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อบต.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81B80" w:rsidRDefault="00E81B80" w:rsidP="000D3B6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F51167" w:rsidRPr="004B380E" w:rsidRDefault="00F51167" w:rsidP="00F511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โดยให้มีโครงสร้างส่วนราชการภายใน </w:t>
      </w:r>
      <w:proofErr w:type="gramStart"/>
      <w:r w:rsidRPr="004B380E">
        <w:rPr>
          <w:rFonts w:ascii="TH SarabunIT๙" w:hAnsi="TH SarabunIT๙" w:cs="TH SarabunIT๙"/>
          <w:sz w:val="32"/>
          <w:szCs w:val="32"/>
          <w:cs/>
        </w:rPr>
        <w:t>อบต.</w:t>
      </w:r>
      <w:r w:rsidR="00F5071E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proofErr w:type="gramEnd"/>
    </w:p>
    <w:p w:rsidR="00E65E08" w:rsidRDefault="00E65E08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</w:t>
      </w:r>
    </w:p>
    <w:p w:rsidR="003C7496" w:rsidRPr="004B380E" w:rsidRDefault="003C7496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0CD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โครงสร้าง</w:t>
      </w:r>
      <w:r w:rsidR="005C00F6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โครงสร้างที่ต้องกำหนดส่วนราชการที่มีอยู่ได้แก่  สำ</w:t>
      </w:r>
      <w:r w:rsidR="005C00F6">
        <w:rPr>
          <w:rFonts w:ascii="TH SarabunIT๙" w:eastAsia="Cordia New" w:hAnsi="TH SarabunIT๙" w:cs="TH SarabunIT๙"/>
          <w:sz w:val="32"/>
          <w:szCs w:val="32"/>
          <w:cs/>
        </w:rPr>
        <w:t xml:space="preserve">นักงานปลัด,กองคลัง, กองช่าง  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กองการศึกษา ศาสนาและวัฒนธรรม </w:t>
      </w:r>
      <w:r w:rsidR="005C00F6">
        <w:rPr>
          <w:rFonts w:ascii="TH SarabunIT๙" w:eastAsia="Cordia New" w:hAnsi="TH SarabunIT๙" w:cs="TH SarabunIT๙" w:hint="cs"/>
          <w:sz w:val="32"/>
          <w:szCs w:val="32"/>
          <w:cs/>
        </w:rPr>
        <w:t>กองสวัสดิการสังคม  และกองส่งเสริมการเกษตร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:rsidR="005C00F6" w:rsidRPr="00CD3836" w:rsidRDefault="005C00F6" w:rsidP="005C00F6">
      <w:pPr>
        <w:rPr>
          <w:rFonts w:ascii="TH SarabunIT๙" w:hAnsi="TH SarabunIT๙" w:cs="TH SarabunIT๙"/>
          <w:snapToGrid w:val="0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5C00F6" w:rsidRPr="005C00F6" w:rsidTr="005C00F6">
        <w:trPr>
          <w:trHeight w:val="1091"/>
        </w:trPr>
        <w:tc>
          <w:tcPr>
            <w:tcW w:w="4678" w:type="dxa"/>
          </w:tcPr>
          <w:p w:rsidR="005C00F6" w:rsidRPr="005C00F6" w:rsidRDefault="005C00F6" w:rsidP="005C00F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</w:rPr>
              <w:tab/>
            </w:r>
            <w:r w:rsidRPr="005C00F6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</w:rPr>
              <w:tab/>
            </w:r>
          </w:p>
          <w:p w:rsidR="005C00F6" w:rsidRPr="005C00F6" w:rsidRDefault="005C00F6" w:rsidP="005C00F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5C00F6" w:rsidRPr="005C00F6" w:rsidRDefault="005C00F6" w:rsidP="005C00F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5C00F6" w:rsidRPr="005C00F6" w:rsidRDefault="005C00F6" w:rsidP="005C00F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5C00F6" w:rsidRPr="005C00F6" w:rsidTr="005C00F6">
        <w:trPr>
          <w:trHeight w:val="1124"/>
        </w:trPr>
        <w:tc>
          <w:tcPr>
            <w:tcW w:w="4678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 สำนักงานปลัด  อบต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1.1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งานบริหารงานบุคคล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งานตรวจสอบภายใน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งานกิจการสภา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งานการท่องเที่ยว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1.2.  งานนโยบายและแผน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งานวิชาการ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.  งานกฎหมาย และคดี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งานกฎหมายและคดี              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งานร้องเรียนร้องทุกข์และอุทธรณ์        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งานข้อบัญญัติ และระเบียบ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ind w:firstLine="176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1.8  งานป้องกันและบรรเทาสาธารณภัย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งานอำนวยการ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งานป้องกัน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งานกู้ชีพ-กู้ภัย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งานศูนย์ อปพร.</w:t>
            </w:r>
          </w:p>
        </w:tc>
        <w:tc>
          <w:tcPr>
            <w:tcW w:w="4394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 สำนักงานปลัด  อบต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1.1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งานบริหารงานบุคคล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งานตรวจสอบภายใน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งานกิจการสภา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งานการท่องเที่ยว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1.2.  งานนโยบายและแผน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งานวิชาการ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.  งานกฎหมาย และคดี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งานกฎหมายและคดี              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งานร้องเรียนร้องทุกข์และอุทธรณ์             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งานข้อบัญญัติ และระเบียบ   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ind w:firstLine="176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1.8  งานป้องกันและบรรเทาสาธารณภัย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งานอำนวยการ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งานป้องกัน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งานฟื้นฟู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งานกู้ชีพ-กู้ภัย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งานศูนย์ อปพร.</w:t>
            </w:r>
          </w:p>
        </w:tc>
      </w:tr>
      <w:tr w:rsidR="005C00F6" w:rsidRPr="005C00F6" w:rsidTr="005C00F6">
        <w:trPr>
          <w:trHeight w:val="8110"/>
        </w:trPr>
        <w:tc>
          <w:tcPr>
            <w:tcW w:w="4678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2. กองคลัง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งานการรับเงิน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งานรับเงินเบิกจ่ายเงิน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งานบัญชี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2.3.  งานพัฒนาและจัดเก็บรายได้</w:t>
            </w:r>
          </w:p>
          <w:p w:rsidR="005C00F6" w:rsidRPr="005C00F6" w:rsidRDefault="005C00F6" w:rsidP="005C00F6">
            <w:pPr>
              <w:pStyle w:val="ae"/>
              <w:tabs>
                <w:tab w:val="clear" w:pos="1843"/>
              </w:tabs>
              <w:rPr>
                <w:rFonts w:ascii="TH SarabunIT๙" w:hAnsi="TH SarabunIT๙" w:cs="TH SarabunIT๙"/>
                <w:cs/>
              </w:rPr>
            </w:pPr>
            <w:r w:rsidRPr="005C00F6">
              <w:rPr>
                <w:rFonts w:ascii="TH SarabunIT๙" w:hAnsi="TH SarabunIT๙" w:cs="TH SarabunIT๙"/>
                <w:cs/>
              </w:rPr>
              <w:t xml:space="preserve"> -    งานภาษีอากร ค่าธรรมเนียมและค่าเช่า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5C00F6" w:rsidRPr="005C00F6" w:rsidRDefault="005C00F6" w:rsidP="005C00F6">
            <w:pPr>
              <w:spacing w:after="0" w:line="240" w:lineRule="auto"/>
              <w:ind w:left="40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และยานพาหนะ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งานทะเบียนพาณิชย์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งานจัดทำระบบข้อมูล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กองคลัง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2.1.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งานการรับเงิน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-     งานรับเงินเบิกจ่ายเงิน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2.2.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งานบัญชี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งานแสดงฐานะทางการเงิน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2.3.  งานพัฒนาและจัดเก็บรายได้</w:t>
            </w:r>
          </w:p>
          <w:p w:rsidR="005C00F6" w:rsidRPr="005C00F6" w:rsidRDefault="005C00F6" w:rsidP="005C00F6">
            <w:pPr>
              <w:pStyle w:val="ae"/>
              <w:tabs>
                <w:tab w:val="clear" w:pos="1843"/>
              </w:tabs>
              <w:rPr>
                <w:rFonts w:ascii="TH SarabunIT๙" w:hAnsi="TH SarabunIT๙" w:cs="TH SarabunIT๙"/>
                <w:cs/>
              </w:rPr>
            </w:pPr>
            <w:r w:rsidRPr="005C00F6">
              <w:rPr>
                <w:rFonts w:ascii="TH SarabunIT๙" w:hAnsi="TH SarabunIT๙" w:cs="TH SarabunIT๙"/>
                <w:cs/>
              </w:rPr>
              <w:t xml:space="preserve"> -    งานภาษีอากร ค่าธรรมเนียมและค่าเช่า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2.4.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งานทะเบียนเบิกจ่ายวัสดุครุภัณฑ์</w:t>
            </w:r>
          </w:p>
          <w:p w:rsidR="005C00F6" w:rsidRPr="005C00F6" w:rsidRDefault="005C00F6" w:rsidP="005C00F6">
            <w:pPr>
              <w:spacing w:after="0" w:line="240" w:lineRule="auto"/>
              <w:ind w:left="40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และยานพาหนะ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งานทะเบียนพาณิชย์</w:t>
            </w:r>
          </w:p>
          <w:p w:rsidR="005C00F6" w:rsidRPr="005C00F6" w:rsidRDefault="005C00F6" w:rsidP="000D3B67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งานจัดทำระบบข้อมูล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0F6" w:rsidRPr="005C00F6" w:rsidTr="005C00F6">
        <w:tc>
          <w:tcPr>
            <w:tcW w:w="4678" w:type="dxa"/>
          </w:tcPr>
          <w:p w:rsidR="005C00F6" w:rsidRPr="005C00F6" w:rsidRDefault="005C00F6" w:rsidP="005C00F6">
            <w:pPr>
              <w:pStyle w:val="3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C00F6" w:rsidRPr="005C00F6" w:rsidRDefault="005C00F6" w:rsidP="005C00F6">
            <w:pPr>
              <w:pStyle w:val="3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5C00F6" w:rsidRPr="005C00F6" w:rsidRDefault="005C00F6" w:rsidP="005C00F6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5C00F6" w:rsidRPr="005C00F6" w:rsidTr="000561DB">
        <w:trPr>
          <w:trHeight w:val="8104"/>
        </w:trPr>
        <w:tc>
          <w:tcPr>
            <w:tcW w:w="4678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 xml:space="preserve">3.1. 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5C00F6" w:rsidRPr="005C00F6" w:rsidRDefault="005C00F6" w:rsidP="005C00F6">
            <w:pPr>
              <w:spacing w:after="0" w:line="240" w:lineRule="auto"/>
              <w:ind w:left="4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งานก่อสร้างและบูรณะสะพานและ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โครงการพิเศษ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งานระบบข้อมูลและแผนที่เส้นทาง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คมนาคม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3.2.  งานสำรวจออกแบบและควบคุมอาคาร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งานออกแบบ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งานสถาปัตยกรรมและมัณฑนาศิลป์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งานกิจการประปา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งานไฟฟ้าสาธารณะ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งานสำรวจและแผนที่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งานวางผังพัฒนาเมือง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งานควบคุมทางผังเมือง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งานจัดรูปที่ดินและฟื้นฟูเมือง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งานสวนสาธารณ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 xml:space="preserve">3.1. 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5C00F6" w:rsidRPr="005C00F6" w:rsidRDefault="005C00F6" w:rsidP="005C00F6">
            <w:pPr>
              <w:spacing w:after="0" w:line="240" w:lineRule="auto"/>
              <w:ind w:left="4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งานก่อสร้างและบูรณะสะพานและ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โครงการพิเศษ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งานระบบข้อมูลและแผนที่เส้นทาง 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คมนาคม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3.2.  งานสำรวจออกแบบและควบคุมอาคาร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งานออกแบบ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งานสถาปัตยกรรมและมัณฑนาศิลป์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งานกิจการประปา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งานไฟฟ้าสาธารณะ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-    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3.4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งานสำรวจและแผนที่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งานวางผังพัฒนาเมือง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งานควบคุมทางผังเมือง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งานจัดรูปที่ดินและฟื้นฟูเมือง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งานสวนสาธารณ</w:t>
            </w: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5C00F6" w:rsidRPr="005C00F6" w:rsidRDefault="005C00F6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0561DB" w:rsidRPr="005C00F6" w:rsidTr="000561D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กองการศึกษาศาสนาและวัฒนธรรม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งานบริหารการศึกษา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งานวางแผนการศึกษา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งานการกีฬาและนันทนาการ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4.2.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 งานประเพณี งานศาสนาและวัฒนธรรม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 งานการศึกษานอกระบบ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กองการศึกษาศาสนาและวัฒนธรรม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</w:t>
            </w: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งานบริหารการศึกษา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งานการศึกษาขั้นพื้นฐาน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งานแผนและวิชาการ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</w:rPr>
              <w:t xml:space="preserve"> -    </w:t>
            </w: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งานการศึกษาปฐมวัย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 งานนิเทศและประกันคุณภาพการศึกษา</w:t>
            </w:r>
          </w:p>
          <w:p w:rsidR="000561DB" w:rsidRPr="005C00F6" w:rsidRDefault="000561DB" w:rsidP="005C00F6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4.2. 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งานการศึกษานอกระบบและส่งเสริมอาชีพ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-     งานกิจกรรมพัฒนาเด็กและเยาวชน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-     งานประเพณีศาสนาศิลปวัฒนธรรม</w:t>
            </w:r>
          </w:p>
          <w:p w:rsidR="000561DB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    งานบริหารทั่วไป</w:t>
            </w:r>
          </w:p>
          <w:p w:rsidR="000561DB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0561DB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0561DB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0561DB" w:rsidRPr="005C00F6" w:rsidTr="000561DB">
        <w:trPr>
          <w:trHeight w:val="70"/>
        </w:trPr>
        <w:tc>
          <w:tcPr>
            <w:tcW w:w="4678" w:type="dxa"/>
          </w:tcPr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5.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5.1 งานสังคมสงเคราะห์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งานสำรวจข้อมูลผู้สูงอายุ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งานสงเคราะห์เบี้ยยังชีพผู้สูงอายุ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งานสงเคราะห์ประชาชนผู้ทุกข์ยาก ขาดแคลน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  งานสงเคราะห์ผู้ประสบภัยพิบัติต่าง ๆ 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งานสงเคราะห์คนชรา คนพิการ ทุพพลภาพ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งานสงเคราะห์ครอบครัวและเผยแพร่ความรู้เกี่ยวกับการดำเนินชีวิตในครอบครัว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งานสำรวจวิจัยสภาพปัญหาสังคม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งานให้คำปรึกษาแนะนำในด้านสังคมสงเคราะห์แก่ผู้มาติดต่อขอรับบริการ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งานอื่นที่เกี่ยวข้องหรือได้รับมอบหมาย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5.2  งานสวัสดิการและพัฒนาชุมชน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งานสำรวจและจัดตั้งคณะกรรมการชุมชนเพื่อรับผิดชอบในการปรับปรุงชุมชนของตนเอง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งานฝึกอบรมและพัฒนาความรู้เกี่ยวกับการพัฒนาชุมชน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งานจัดระเบียบชุมชน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งานประสานงานและร่วมมือกับหน่วยงานต่าง ๆ เพื่อนำบริการพื้นฐานไปบริการแก่ชุมชน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  งานจัดทำโครงการช่วยเหลือในด้านต่าง ๆ 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งานพัฒนาเศรษฐกิจ สังคม วัฒนธรรม การศึกษา การอนามัย และสุขาภิบาล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งานอื่นที่เกี่ยวข้องและได้รับมอบหมาย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5.3  งานส่งเสริมอาชีพและพัฒนาสตรี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งานส่งเสริมอาชีพและพัฒนาสตรี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งานอื่นที่เกี่ยวข้องและได้รับมอบหมาย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5.1 งานสังคมสงเคราะห์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งานสำรวจข้อมูลผู้สูงอายุ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งานสงเคราะห์เบี้ยยังชีพผู้สูงอายุ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งานสงเคราะห์ประชาชนผู้ทุกข์ยาก ขาดแคลน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  งานสงเคราะห์ผู้ประสบภัยพิบัติต่าง ๆ 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งานสงเคราะห์คนชรา คนพิการ ทุพพลภาพ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งานสงเคราะห์ครอบครัวและเผยแพร่ความรู้เกี่ยวกับการดำเนินชีวิตในครอบครัว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งานสำรวจวิจัยสภาพปัญหาสังคม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งานให้คำปรึกษาแนะนำในด้านสังคมสงเคราะห์แก่ผู้มาติดต่อขอรับบริการ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งานอื่นที่เกี่ยวข้องหรือได้รับมอบหมาย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5.2  งานสวัสดิการและพัฒนาชุมชน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งานสำรวจและจัดตั้งคณะกรรมการชุมชนเพื่อรับผิดชอบในการปรับปรุงชุมชนของตนเอง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งานฝึกอบรมและพัฒนาความรู้เกี่ยวกับการพัฒนาชุมชน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งานจัดระเบียบชุมชน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งานประสานงานและร่วมมือกับหน่วยงานต่าง ๆ เพื่อนำบริการพื้นฐานไปบริการแก่ชุมชน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  งานจัดทำโครงการช่วยเหลือในด้านต่าง ๆ 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งานพัฒนาเศรษฐกิจ สังคม วัฒนธรรม การศึกษา การอนามัย และสุขาภิบาล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งานอื่นที่เกี่ยวข้องและได้รับมอบหมาย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5.3  งานส่งเสริมอาชีพและพัฒนาสตรี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งานส่งเสริมอาชีพและพัฒนาสตรี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00F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 งานอื่นที่เกี่ยวข้องและได้รับมอบหมาย</w:t>
            </w:r>
          </w:p>
          <w:p w:rsidR="000561DB" w:rsidRPr="005C00F6" w:rsidRDefault="000561DB" w:rsidP="005C00F6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0561DB" w:rsidRPr="005C00F6" w:rsidTr="000561DB">
        <w:trPr>
          <w:trHeight w:val="1513"/>
        </w:trPr>
        <w:tc>
          <w:tcPr>
            <w:tcW w:w="4678" w:type="dxa"/>
          </w:tcPr>
          <w:p w:rsidR="000561DB" w:rsidRPr="005C00F6" w:rsidRDefault="000561DB" w:rsidP="000D3B67">
            <w:pPr>
              <w:pStyle w:val="3"/>
              <w:numPr>
                <w:ilvl w:val="0"/>
                <w:numId w:val="3"/>
              </w:num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0561DB" w:rsidRPr="005C00F6" w:rsidRDefault="000561DB" w:rsidP="000D3B67">
            <w:pPr>
              <w:numPr>
                <w:ilvl w:val="1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th-TH"/>
              </w:rPr>
              <w:t>งานส่งเสริมการเกษตร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-งานส่งเสริมการเกษตร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</w:p>
          <w:p w:rsidR="000561DB" w:rsidRPr="005C00F6" w:rsidRDefault="000561DB" w:rsidP="005C00F6">
            <w:pPr>
              <w:spacing w:after="0" w:line="240" w:lineRule="auto"/>
              <w:ind w:left="70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th-TH"/>
              </w:rPr>
              <w:t xml:space="preserve">6.2งานส่งเสริมปศุสัตว์  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-งานส่งเสริมปศุสัตว์</w:t>
            </w:r>
          </w:p>
        </w:tc>
        <w:tc>
          <w:tcPr>
            <w:tcW w:w="4394" w:type="dxa"/>
          </w:tcPr>
          <w:p w:rsidR="000561DB" w:rsidRPr="005C00F6" w:rsidRDefault="000561DB" w:rsidP="005C00F6">
            <w:pPr>
              <w:pStyle w:val="3"/>
              <w:ind w:left="420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6.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5C00F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th-TH"/>
              </w:rPr>
              <w:t>6.1งานส่งเสริมการเกษตร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-งานส่งเสริมการเกษตร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5C00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th-TH"/>
              </w:rPr>
              <w:t xml:space="preserve">6.2 งานส่งเสริมปศุสัตว์  </w:t>
            </w:r>
          </w:p>
          <w:p w:rsidR="000561DB" w:rsidRPr="005C00F6" w:rsidRDefault="000561DB" w:rsidP="005C00F6">
            <w:pPr>
              <w:spacing w:after="0" w:line="240" w:lineRule="auto"/>
              <w:ind w:left="1140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5C00F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-งานส่งเสริมปศุสัตว์</w:t>
            </w:r>
          </w:p>
        </w:tc>
      </w:tr>
    </w:tbl>
    <w:p w:rsidR="005C00F6" w:rsidRDefault="005C00F6" w:rsidP="005C00F6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7797C" w:rsidRPr="004B380E" w:rsidRDefault="00C7797C" w:rsidP="00BD06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C7797C" w:rsidRPr="004B380E" w:rsidRDefault="00C7797C" w:rsidP="00BD06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บริหารกำลังคนให้สอดคล้องกับความจำเป็นตามพันธกิจ</w:t>
      </w:r>
    </w:p>
    <w:p w:rsidR="00C7797C" w:rsidRPr="004B380E" w:rsidRDefault="00C7797C" w:rsidP="00BD06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C7797C" w:rsidRPr="004B380E" w:rsidRDefault="00C7797C" w:rsidP="00BD06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C7797C" w:rsidRDefault="00C7797C" w:rsidP="00C779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</w:t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C7797C" w:rsidRDefault="00C7797C" w:rsidP="00C779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7797C" w:rsidRPr="004B380E" w:rsidRDefault="00C7797C" w:rsidP="00C779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708"/>
        <w:gridCol w:w="709"/>
        <w:gridCol w:w="709"/>
        <w:gridCol w:w="709"/>
        <w:gridCol w:w="708"/>
        <w:gridCol w:w="709"/>
        <w:gridCol w:w="709"/>
        <w:gridCol w:w="1275"/>
      </w:tblGrid>
      <w:tr w:rsidR="005C00F6" w:rsidRPr="00C7797C" w:rsidTr="005C00F6">
        <w:tc>
          <w:tcPr>
            <w:tcW w:w="4254" w:type="dxa"/>
            <w:vMerge w:val="restart"/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lastRenderedPageBreak/>
              <w:t xml:space="preserve">       </w:t>
            </w:r>
          </w:p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กำลังเดิม</w:t>
            </w:r>
          </w:p>
        </w:tc>
        <w:tc>
          <w:tcPr>
            <w:tcW w:w="2127" w:type="dxa"/>
            <w:gridSpan w:val="3"/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อัตราตำแหน่งที่คาดว่า</w:t>
            </w:r>
          </w:p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จะต้องใช้ในช่วง</w:t>
            </w:r>
          </w:p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ระยะเวลา 3 ปี ข้างหน้า</w:t>
            </w:r>
          </w:p>
        </w:tc>
        <w:tc>
          <w:tcPr>
            <w:tcW w:w="2126" w:type="dxa"/>
            <w:gridSpan w:val="3"/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เพิ่ม (+) / ลด (-)</w:t>
            </w:r>
          </w:p>
        </w:tc>
        <w:tc>
          <w:tcPr>
            <w:tcW w:w="1275" w:type="dxa"/>
            <w:vMerge w:val="restart"/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C00F6" w:rsidRPr="00C7797C" w:rsidTr="005C00F6">
        <w:trPr>
          <w:cantSplit/>
          <w:trHeight w:val="1134"/>
        </w:trPr>
        <w:tc>
          <w:tcPr>
            <w:tcW w:w="4254" w:type="dxa"/>
            <w:vMerge/>
            <w:tcBorders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C00F6" w:rsidRPr="00C7797C" w:rsidRDefault="005C00F6" w:rsidP="00C7797C">
            <w:pPr>
              <w:spacing w:after="0" w:line="240" w:lineRule="auto"/>
              <w:ind w:left="113" w:right="11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25</w:t>
            </w: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ปลัดองค์การบริหารส่วนตำบล (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นักบริหารงาน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ท้องถิ่น ระดับกลาง)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รองปลัดองค์การบริหารส่วนตำบล (นักบริหารงานท้องถิ่น 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นักวิชาการ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 xml:space="preserve">ตรวจสอบภายใน 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ปฏิบัติการ/ชำนาญการ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สำนักงานปลัด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หัวหน้าสำนักปลัด (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นักบริหารงานทั่วไป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ระดับต้น)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 xml:space="preserve">นิติกร 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ปฏิบัติการ/ชำนาญการ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วิเคราะห์นโยบายและแผน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นักทรัพยากร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บุค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คลชำนาญการ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นักวิชาการสาธารณสุข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-กำหนดเพิ่ม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เจ้าพนักงานป้องกันและบรรเทาสาธารณภัย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เจ้าพนักงานธุรการ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พนักงานขับรถยนต์(ลูกจ้างประจำ)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AngsanaUPC" w:eastAsia="Angsana New" w:hAnsi="AngsanaUPC" w:cs="AngsanaUPC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AngsanaUPC" w:eastAsia="Angsana New" w:hAnsi="AngsanaUPC" w:cs="AngsanaUPC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AngsanaUPC" w:eastAsia="Angsana New" w:hAnsi="AngsanaUPC" w:cs="AngsanaUPC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พนักงานขับรถยนต์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พนักงานดับเพลิง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ผู้อำนวยการกองคลัง (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นักบริหารงาน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การ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คลัง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นักวิชาการเงินและบัญชี</w:t>
            </w:r>
            <w:r w:rsidRPr="00C7797C">
              <w:rPr>
                <w:rFonts w:ascii="TH SarabunIT๙" w:eastAsia="Angsana New" w:hAnsi="TH SarabunIT๙" w:cs="TH SarabunIT๙"/>
                <w:sz w:val="28"/>
              </w:rPr>
              <w:t xml:space="preserve">  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เจ้าพนักงาน</w:t>
            </w: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จัดเก็บรายได้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ปฏิบัติงาน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เจ้าพนักงานการเงินและบัญชี ชำนาญงาน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เจ้าพนักงานพัสดุ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 </w:t>
            </w:r>
            <w:r w:rsidRPr="00C7797C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ปฏิบัติงาน/ชำนาญงาน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ผู้อำนวยการกองช่าง (นักบริหารงานช่างระดับต้น)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ผู้ช่วยช่างไฟฟ้า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ผู้ช่วยเจ้าพนักงานการประปา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ผู้ช่วยช่างสำรวจ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lastRenderedPageBreak/>
              <w:t>ผู้ช่วยเจ้าพนักงานธุรการ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ผู้อำนวยการกองการศึกษา</w:t>
            </w:r>
          </w:p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(นักบริหารงานการศึกษาระดับต้น)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ครู (ค.ศ.1)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พนักงานจ้างภารกิจ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ผู้ช่วยนักวิชาการศึกษา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ผู้ดูแลเด็ก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กองสวัสดิการสังคม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ผู้อำนวยการกองสวัสดิการสังคม</w:t>
            </w:r>
          </w:p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(นักบริหารงานสวัสดิการสังคม 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เจ้าพนักงานพัฒนาชุมชน</w:t>
            </w:r>
            <w:r w:rsidRPr="00C7797C">
              <w:rPr>
                <w:rFonts w:ascii="TH SarabunIT๙" w:eastAsia="Angsana New" w:hAnsi="TH SarabunIT๙" w:cs="TH SarabunIT๙"/>
                <w:sz w:val="28"/>
              </w:rPr>
              <w:t xml:space="preserve"> </w:t>
            </w: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ปฏิบัติงาน/ชำนาญงาน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กองส่งเสริมการเกษตร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ผู้อำนวยการกองส่งเสริมการเกษตร</w:t>
            </w:r>
          </w:p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(นักบริหารงานการเกษตร ระดับต้น)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นักวิชาการเกษตร ปฏิบัติการ/ชำนาญการ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-ว่างเดิม</w:t>
            </w: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คนงานทั่วไป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  <w:tr w:rsidR="005C00F6" w:rsidRPr="00C7797C" w:rsidTr="005C00F6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C7797C">
              <w:rPr>
                <w:rFonts w:ascii="TH SarabunIT๙" w:eastAsia="Angsan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C00F6" w:rsidRPr="00C7797C" w:rsidRDefault="005C00F6" w:rsidP="00C7797C">
            <w:pPr>
              <w:spacing w:after="0" w:line="240" w:lineRule="auto"/>
              <w:jc w:val="thaiDistribute"/>
              <w:rPr>
                <w:rFonts w:ascii="TH SarabunIT๙" w:eastAsia="Angsana New" w:hAnsi="TH SarabunIT๙" w:cs="TH SarabunIT๙"/>
                <w:sz w:val="28"/>
              </w:rPr>
            </w:pPr>
          </w:p>
        </w:tc>
      </w:tr>
    </w:tbl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พันธ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D17204" w:rsidRDefault="00D1720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17204" w:rsidRPr="004B380E" w:rsidRDefault="00D17204" w:rsidP="00D1720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13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D6B89" w:rsidRDefault="00CD6B89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D6B89" w:rsidRDefault="00CD6B89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D6B89" w:rsidRDefault="00CD6B89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D6B89" w:rsidRPr="004B380E" w:rsidRDefault="00D17204" w:rsidP="00D1720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CD6B89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10.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ทักษะและความชำนาญในการปฏิบัติงานให้บรรลุผลตามพันธกิจขององค์กรให้เกิดประโยชน์ประสิทธิภาพ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CD6B89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Pr="00CD6B89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CD6B89" w:rsidRDefault="00CD6B89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D6B89" w:rsidRDefault="00D17204" w:rsidP="00D1720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15</w:t>
      </w:r>
    </w:p>
    <w:p w:rsidR="00CD6B89" w:rsidRPr="004B380E" w:rsidRDefault="00CD6B89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(ก.ถ.)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0F01BE" w:rsidRDefault="00D17204" w:rsidP="00D1720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</w:p>
    <w:p w:rsidR="000F01BE" w:rsidRPr="004B380E" w:rsidRDefault="000F01BE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บทที่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>4</w:t>
      </w:r>
    </w:p>
    <w:p w:rsidR="00B85A81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2561-2563)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F507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ดงหม้อทอง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F07"/>
    <w:multiLevelType w:val="hybridMultilevel"/>
    <w:tmpl w:val="BAF61E3E"/>
    <w:lvl w:ilvl="0" w:tplc="D35C0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C62698"/>
    <w:multiLevelType w:val="singleLevel"/>
    <w:tmpl w:val="C3DEBFD2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23441893"/>
    <w:multiLevelType w:val="multilevel"/>
    <w:tmpl w:val="E7CE8AA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C"/>
    <w:rsid w:val="000561DB"/>
    <w:rsid w:val="000608A7"/>
    <w:rsid w:val="00091A0B"/>
    <w:rsid w:val="000C58A5"/>
    <w:rsid w:val="000D3B67"/>
    <w:rsid w:val="000F01BE"/>
    <w:rsid w:val="000F3348"/>
    <w:rsid w:val="00150208"/>
    <w:rsid w:val="00197ED5"/>
    <w:rsid w:val="001B3C26"/>
    <w:rsid w:val="00212396"/>
    <w:rsid w:val="0021400E"/>
    <w:rsid w:val="00232A86"/>
    <w:rsid w:val="002E3867"/>
    <w:rsid w:val="002E5333"/>
    <w:rsid w:val="003128A4"/>
    <w:rsid w:val="0031404E"/>
    <w:rsid w:val="00317E7C"/>
    <w:rsid w:val="00363CA1"/>
    <w:rsid w:val="003A1AE9"/>
    <w:rsid w:val="003C7496"/>
    <w:rsid w:val="00490506"/>
    <w:rsid w:val="004B380E"/>
    <w:rsid w:val="004B3A79"/>
    <w:rsid w:val="00524D25"/>
    <w:rsid w:val="00530586"/>
    <w:rsid w:val="00536B01"/>
    <w:rsid w:val="0056224C"/>
    <w:rsid w:val="00583027"/>
    <w:rsid w:val="005A0CDE"/>
    <w:rsid w:val="005C00F6"/>
    <w:rsid w:val="005D41B2"/>
    <w:rsid w:val="00682AEF"/>
    <w:rsid w:val="00707BBC"/>
    <w:rsid w:val="00734DE7"/>
    <w:rsid w:val="0074607D"/>
    <w:rsid w:val="007D4AC6"/>
    <w:rsid w:val="008738D1"/>
    <w:rsid w:val="00903965"/>
    <w:rsid w:val="00AF7434"/>
    <w:rsid w:val="00B2334B"/>
    <w:rsid w:val="00B85A81"/>
    <w:rsid w:val="00BE676F"/>
    <w:rsid w:val="00C53B80"/>
    <w:rsid w:val="00C635DA"/>
    <w:rsid w:val="00C71C25"/>
    <w:rsid w:val="00C7797C"/>
    <w:rsid w:val="00CD6B89"/>
    <w:rsid w:val="00D17204"/>
    <w:rsid w:val="00D2762C"/>
    <w:rsid w:val="00D60BC0"/>
    <w:rsid w:val="00E24D24"/>
    <w:rsid w:val="00E65E08"/>
    <w:rsid w:val="00E81B80"/>
    <w:rsid w:val="00F467DB"/>
    <w:rsid w:val="00F5071E"/>
    <w:rsid w:val="00F51167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B6314-0673-4941-BF36-8DEF0B7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D1"/>
  </w:style>
  <w:style w:type="paragraph" w:styleId="1">
    <w:name w:val="heading 1"/>
    <w:basedOn w:val="a"/>
    <w:next w:val="a"/>
    <w:link w:val="10"/>
    <w:qFormat/>
    <w:rsid w:val="005C00F6"/>
    <w:pPr>
      <w:keepNext/>
      <w:spacing w:after="0" w:line="240" w:lineRule="auto"/>
      <w:jc w:val="center"/>
      <w:outlineLvl w:val="0"/>
    </w:pPr>
    <w:rPr>
      <w:rFonts w:ascii="Angsana New" w:eastAsia="Cordia New" w:hAnsi="Times New Roman" w:cs="Angsana New"/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5C00F6"/>
    <w:pPr>
      <w:keepNext/>
      <w:tabs>
        <w:tab w:val="left" w:pos="1843"/>
      </w:tabs>
      <w:spacing w:after="0" w:line="240" w:lineRule="auto"/>
      <w:outlineLvl w:val="1"/>
    </w:pPr>
    <w:rPr>
      <w:rFonts w:ascii="Angsana New" w:eastAsia="Cordia New" w:hAnsi="Times New Roman" w:cs="Angsana New"/>
      <w:noProof/>
      <w:sz w:val="32"/>
      <w:szCs w:val="32"/>
    </w:rPr>
  </w:style>
  <w:style w:type="paragraph" w:styleId="3">
    <w:name w:val="heading 3"/>
    <w:basedOn w:val="a"/>
    <w:next w:val="a"/>
    <w:link w:val="30"/>
    <w:qFormat/>
    <w:rsid w:val="005C00F6"/>
    <w:pPr>
      <w:keepNext/>
      <w:spacing w:after="0" w:line="240" w:lineRule="auto"/>
      <w:outlineLvl w:val="2"/>
    </w:pPr>
    <w:rPr>
      <w:rFonts w:ascii="Angsana New" w:eastAsia="Cordia New" w:hAnsi="Times New Roman" w:cs="Angsana New"/>
      <w:noProof/>
      <w:sz w:val="30"/>
      <w:szCs w:val="30"/>
    </w:rPr>
  </w:style>
  <w:style w:type="paragraph" w:styleId="4">
    <w:name w:val="heading 4"/>
    <w:basedOn w:val="a"/>
    <w:next w:val="a"/>
    <w:link w:val="40"/>
    <w:qFormat/>
    <w:rsid w:val="005C00F6"/>
    <w:pPr>
      <w:keepNext/>
      <w:spacing w:after="0" w:line="240" w:lineRule="auto"/>
      <w:outlineLvl w:val="3"/>
    </w:pPr>
    <w:rPr>
      <w:rFonts w:ascii="Angsana New" w:eastAsia="Cordia New" w:hAnsi="Times New Roman" w:cs="Angsana New"/>
      <w:b/>
      <w:bCs/>
      <w:noProof/>
      <w:sz w:val="42"/>
      <w:szCs w:val="42"/>
    </w:rPr>
  </w:style>
  <w:style w:type="paragraph" w:styleId="5">
    <w:name w:val="heading 5"/>
    <w:basedOn w:val="a"/>
    <w:next w:val="a"/>
    <w:link w:val="50"/>
    <w:qFormat/>
    <w:rsid w:val="005C00F6"/>
    <w:pPr>
      <w:keepNext/>
      <w:spacing w:after="0" w:line="240" w:lineRule="auto"/>
      <w:outlineLvl w:val="4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6">
    <w:name w:val="heading 6"/>
    <w:basedOn w:val="a"/>
    <w:next w:val="a"/>
    <w:link w:val="60"/>
    <w:qFormat/>
    <w:rsid w:val="005C00F6"/>
    <w:pPr>
      <w:keepNext/>
      <w:spacing w:after="0" w:line="240" w:lineRule="auto"/>
      <w:jc w:val="center"/>
      <w:outlineLvl w:val="5"/>
    </w:pPr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7">
    <w:name w:val="heading 7"/>
    <w:basedOn w:val="a"/>
    <w:next w:val="a"/>
    <w:link w:val="70"/>
    <w:qFormat/>
    <w:rsid w:val="005C00F6"/>
    <w:pPr>
      <w:keepNext/>
      <w:spacing w:after="0" w:line="240" w:lineRule="auto"/>
      <w:jc w:val="center"/>
      <w:outlineLvl w:val="6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8">
    <w:name w:val="heading 8"/>
    <w:basedOn w:val="a"/>
    <w:next w:val="a"/>
    <w:link w:val="80"/>
    <w:qFormat/>
    <w:rsid w:val="005C00F6"/>
    <w:pPr>
      <w:keepNext/>
      <w:spacing w:after="0" w:line="240" w:lineRule="auto"/>
      <w:outlineLvl w:val="7"/>
    </w:pPr>
    <w:rPr>
      <w:rFonts w:ascii="Angsana New" w:eastAsia="Cordia New" w:hAnsi="Times New Roman" w:cs="Angsana New"/>
      <w:noProof/>
      <w:sz w:val="40"/>
      <w:szCs w:val="40"/>
    </w:rPr>
  </w:style>
  <w:style w:type="paragraph" w:styleId="9">
    <w:name w:val="heading 9"/>
    <w:basedOn w:val="a"/>
    <w:next w:val="a"/>
    <w:link w:val="90"/>
    <w:qFormat/>
    <w:rsid w:val="005C00F6"/>
    <w:pPr>
      <w:keepNext/>
      <w:spacing w:after="0" w:line="240" w:lineRule="auto"/>
      <w:outlineLvl w:val="8"/>
    </w:pPr>
    <w:rPr>
      <w:rFonts w:ascii="Angsana New" w:eastAsia="Cordia New" w:hAnsi="Times New Roman" w:cs="Angsana New"/>
      <w:b/>
      <w:bCs/>
      <w:noProof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0F6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C00F6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C00F6"/>
    <w:rPr>
      <w:rFonts w:ascii="Angsana New" w:eastAsia="Cordia New" w:hAnsi="Times New Roman" w:cs="Angsana New"/>
      <w:noProof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5C00F6"/>
    <w:rPr>
      <w:rFonts w:ascii="Angsana New" w:eastAsia="Cordia New" w:hAnsi="Times New Roman" w:cs="Angsana New"/>
      <w:b/>
      <w:bCs/>
      <w:noProof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5C00F6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5C00F6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5C00F6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5C00F6"/>
    <w:rPr>
      <w:rFonts w:ascii="Angsana New" w:eastAsia="Cordia New" w:hAnsi="Times New Roman" w:cs="Angsana New"/>
      <w:noProof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5C00F6"/>
    <w:rPr>
      <w:rFonts w:ascii="Angsana New" w:eastAsia="Cordia New" w:hAnsi="Times New Roman" w:cs="Angsana New"/>
      <w:b/>
      <w:bCs/>
      <w:noProof/>
      <w:sz w:val="80"/>
      <w:szCs w:val="80"/>
    </w:rPr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12396"/>
    <w:rPr>
      <w:rFonts w:ascii="Tahoma" w:hAnsi="Tahoma" w:cs="Angsana New"/>
      <w:sz w:val="16"/>
      <w:szCs w:val="20"/>
    </w:rPr>
  </w:style>
  <w:style w:type="paragraph" w:styleId="21">
    <w:name w:val="Body Text 2"/>
    <w:basedOn w:val="a"/>
    <w:link w:val="22"/>
    <w:rsid w:val="005C00F6"/>
    <w:pPr>
      <w:spacing w:after="0" w:line="240" w:lineRule="auto"/>
    </w:pPr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22">
    <w:name w:val="เนื้อความ 2 อักขระ"/>
    <w:basedOn w:val="a0"/>
    <w:link w:val="21"/>
    <w:rsid w:val="005C00F6"/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a6">
    <w:name w:val="Body Text Indent"/>
    <w:basedOn w:val="a"/>
    <w:link w:val="a7"/>
    <w:rsid w:val="005C00F6"/>
    <w:pPr>
      <w:spacing w:after="0" w:line="240" w:lineRule="auto"/>
      <w:ind w:left="1843" w:hanging="1843"/>
    </w:pPr>
    <w:rPr>
      <w:rFonts w:ascii="Angsana New" w:eastAsia="Cordia New" w:hAnsi="Times New Roman" w:cs="Angsana New"/>
      <w:noProof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5C00F6"/>
    <w:rPr>
      <w:rFonts w:ascii="Angsana New" w:eastAsia="Cordia New" w:hAnsi="Times New Roman" w:cs="Angsana New"/>
      <w:noProof/>
      <w:sz w:val="32"/>
      <w:szCs w:val="32"/>
    </w:rPr>
  </w:style>
  <w:style w:type="paragraph" w:styleId="a8">
    <w:name w:val="header"/>
    <w:basedOn w:val="a"/>
    <w:link w:val="a9"/>
    <w:rsid w:val="005C00F6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Times New Roman" w:cs="Angsana New"/>
      <w:noProof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5C00F6"/>
    <w:rPr>
      <w:rFonts w:ascii="Angsana New" w:eastAsia="Cordia New" w:hAnsi="Times New Roman" w:cs="Angsana New"/>
      <w:noProof/>
      <w:sz w:val="32"/>
      <w:szCs w:val="32"/>
    </w:rPr>
  </w:style>
  <w:style w:type="paragraph" w:styleId="aa">
    <w:name w:val="Title"/>
    <w:basedOn w:val="a"/>
    <w:link w:val="ab"/>
    <w:qFormat/>
    <w:rsid w:val="005C00F6"/>
    <w:pPr>
      <w:spacing w:after="0" w:line="240" w:lineRule="auto"/>
      <w:jc w:val="center"/>
    </w:pPr>
    <w:rPr>
      <w:rFonts w:ascii="Angsana New" w:eastAsia="Cordia New" w:hAnsi="Times New Roman" w:cs="Angsana New"/>
      <w:b/>
      <w:bCs/>
      <w:noProof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5C00F6"/>
    <w:rPr>
      <w:rFonts w:ascii="Angsana New" w:eastAsia="Cordia New" w:hAnsi="Times New Roman" w:cs="Angsana New"/>
      <w:b/>
      <w:bCs/>
      <w:noProof/>
      <w:sz w:val="36"/>
      <w:szCs w:val="36"/>
    </w:rPr>
  </w:style>
  <w:style w:type="paragraph" w:styleId="ac">
    <w:name w:val="Subtitle"/>
    <w:basedOn w:val="a"/>
    <w:link w:val="ad"/>
    <w:qFormat/>
    <w:rsid w:val="005C00F6"/>
    <w:pPr>
      <w:spacing w:after="0" w:line="240" w:lineRule="auto"/>
    </w:pPr>
    <w:rPr>
      <w:rFonts w:ascii="Angsana New" w:eastAsia="Cordia New" w:hAnsi="Times New Roman" w:cs="Angsana New"/>
      <w:b/>
      <w:bCs/>
      <w:noProof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5C00F6"/>
    <w:rPr>
      <w:rFonts w:ascii="Angsana New" w:eastAsia="Cordia New" w:hAnsi="Times New Roman" w:cs="Angsana New"/>
      <w:b/>
      <w:bCs/>
      <w:noProof/>
      <w:sz w:val="32"/>
      <w:szCs w:val="32"/>
    </w:rPr>
  </w:style>
  <w:style w:type="paragraph" w:styleId="ae">
    <w:name w:val="Body Text"/>
    <w:basedOn w:val="a"/>
    <w:link w:val="af"/>
    <w:rsid w:val="005C00F6"/>
    <w:pPr>
      <w:tabs>
        <w:tab w:val="left" w:pos="1843"/>
      </w:tabs>
      <w:spacing w:after="0" w:line="240" w:lineRule="auto"/>
    </w:pPr>
    <w:rPr>
      <w:rFonts w:ascii="Angsana New" w:eastAsia="Cordia New" w:hAnsi="Times New Roman" w:cs="Angsana New"/>
      <w:noProof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5C00F6"/>
    <w:rPr>
      <w:rFonts w:ascii="Angsana New" w:eastAsia="Cordia New" w:hAnsi="Times New Roman" w:cs="Angsana New"/>
      <w:noProof/>
      <w:sz w:val="32"/>
      <w:szCs w:val="32"/>
    </w:rPr>
  </w:style>
  <w:style w:type="character" w:styleId="af0">
    <w:name w:val="page number"/>
    <w:basedOn w:val="a0"/>
    <w:rsid w:val="005C00F6"/>
  </w:style>
  <w:style w:type="paragraph" w:styleId="31">
    <w:name w:val="Body Text 3"/>
    <w:basedOn w:val="a"/>
    <w:link w:val="32"/>
    <w:rsid w:val="005C00F6"/>
    <w:pPr>
      <w:spacing w:after="0" w:line="240" w:lineRule="auto"/>
    </w:pPr>
    <w:rPr>
      <w:rFonts w:ascii="Angsana New" w:eastAsia="Times New Roman" w:hAnsi="Times New Roman" w:cs="Angsana New"/>
      <w:b/>
      <w:bCs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C00F6"/>
    <w:rPr>
      <w:rFonts w:ascii="Angsana New" w:eastAsia="Times New Roman" w:hAnsi="Times New Roman" w:cs="Angsana New"/>
      <w:b/>
      <w:bCs/>
      <w:noProof/>
      <w:sz w:val="32"/>
      <w:szCs w:val="32"/>
    </w:rPr>
  </w:style>
  <w:style w:type="paragraph" w:styleId="af1">
    <w:name w:val="footer"/>
    <w:basedOn w:val="a"/>
    <w:link w:val="af2"/>
    <w:rsid w:val="005C00F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character" w:customStyle="1" w:styleId="af2">
    <w:name w:val="ท้ายกระดาษ อักขระ"/>
    <w:basedOn w:val="a0"/>
    <w:link w:val="af1"/>
    <w:rsid w:val="005C00F6"/>
    <w:rPr>
      <w:rFonts w:ascii="Angsana New" w:eastAsia="Times New Roman" w:hAnsi="Times New Roman" w:cs="Angsana New"/>
      <w:noProof/>
      <w:sz w:val="32"/>
      <w:szCs w:val="32"/>
    </w:rPr>
  </w:style>
  <w:style w:type="paragraph" w:styleId="af3">
    <w:name w:val="caption"/>
    <w:basedOn w:val="a"/>
    <w:next w:val="a"/>
    <w:qFormat/>
    <w:rsid w:val="005C00F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noProof/>
      <w:sz w:val="36"/>
      <w:szCs w:val="36"/>
    </w:rPr>
  </w:style>
  <w:style w:type="paragraph" w:styleId="23">
    <w:name w:val="Body Text Indent 2"/>
    <w:basedOn w:val="a"/>
    <w:link w:val="24"/>
    <w:rsid w:val="005C00F6"/>
    <w:pPr>
      <w:spacing w:after="0" w:line="240" w:lineRule="auto"/>
      <w:ind w:firstLine="1440"/>
      <w:jc w:val="thaiDistribute"/>
    </w:pPr>
    <w:rPr>
      <w:rFonts w:ascii="Times New Roman" w:eastAsia="Times New Roman" w:hAnsi="Times New Roman" w:cs="Angsana New"/>
      <w:sz w:val="28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5C00F6"/>
    <w:rPr>
      <w:rFonts w:ascii="Times New Roman" w:eastAsia="Times New Roman" w:hAnsi="Times New Roman" w:cs="Angsana New"/>
      <w:sz w:val="28"/>
      <w:lang w:val="th-TH"/>
    </w:rPr>
  </w:style>
  <w:style w:type="paragraph" w:styleId="af4">
    <w:name w:val="Normal (Web)"/>
    <w:basedOn w:val="a"/>
    <w:uiPriority w:val="99"/>
    <w:unhideWhenUsed/>
    <w:rsid w:val="005C0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Strong"/>
    <w:uiPriority w:val="22"/>
    <w:qFormat/>
    <w:rsid w:val="005C00F6"/>
    <w:rPr>
      <w:b/>
      <w:bCs/>
    </w:rPr>
  </w:style>
  <w:style w:type="paragraph" w:styleId="33">
    <w:name w:val="Body Text Indent 3"/>
    <w:basedOn w:val="a"/>
    <w:link w:val="34"/>
    <w:rsid w:val="005C00F6"/>
    <w:pPr>
      <w:spacing w:after="120" w:line="240" w:lineRule="auto"/>
      <w:ind w:left="283"/>
    </w:pPr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5C00F6"/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apple-converted-space">
    <w:name w:val="apple-converted-space"/>
    <w:rsid w:val="005C00F6"/>
  </w:style>
  <w:style w:type="character" w:customStyle="1" w:styleId="apple-style-span">
    <w:name w:val="apple-style-span"/>
    <w:rsid w:val="005C00F6"/>
  </w:style>
  <w:style w:type="paragraph" w:styleId="af6">
    <w:name w:val="No Spacing"/>
    <w:uiPriority w:val="1"/>
    <w:qFormat/>
    <w:rsid w:val="005C00F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xl24">
    <w:name w:val="xl24"/>
    <w:basedOn w:val="a"/>
    <w:rsid w:val="005C00F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25">
    <w:name w:val="xl25"/>
    <w:basedOn w:val="a"/>
    <w:rsid w:val="005C0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26">
    <w:name w:val="xl26"/>
    <w:basedOn w:val="a"/>
    <w:rsid w:val="005C0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27">
    <w:name w:val="xl27"/>
    <w:basedOn w:val="a"/>
    <w:rsid w:val="005C0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28">
    <w:name w:val="xl28"/>
    <w:basedOn w:val="a"/>
    <w:rsid w:val="005C00F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29">
    <w:name w:val="xl29"/>
    <w:basedOn w:val="a"/>
    <w:rsid w:val="005C00F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30">
    <w:name w:val="xl30"/>
    <w:basedOn w:val="a"/>
    <w:rsid w:val="005C0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39">
    <w:name w:val="xl39"/>
    <w:basedOn w:val="a"/>
    <w:rsid w:val="005C00F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Times New Roman" w:hAnsi="Times New Roman" w:cs="AngsanaUPC" w:hint="cs"/>
      <w:sz w:val="28"/>
    </w:rPr>
  </w:style>
  <w:style w:type="paragraph" w:styleId="af7">
    <w:name w:val="List"/>
    <w:basedOn w:val="a"/>
    <w:rsid w:val="005C00F6"/>
    <w:pPr>
      <w:spacing w:after="0" w:line="240" w:lineRule="auto"/>
      <w:ind w:left="283" w:hanging="283"/>
    </w:pPr>
    <w:rPr>
      <w:rFonts w:ascii="Cordia New" w:eastAsia="Cordia New" w:hAnsi="Cordia New" w:cs="Angsana New"/>
      <w:sz w:val="28"/>
    </w:rPr>
  </w:style>
  <w:style w:type="paragraph" w:customStyle="1" w:styleId="xl22">
    <w:name w:val="xl22"/>
    <w:basedOn w:val="a"/>
    <w:rsid w:val="005C00F6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1">
    <w:name w:val="xl31"/>
    <w:basedOn w:val="a"/>
    <w:rsid w:val="005C0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styleId="af8">
    <w:name w:val="Emphasis"/>
    <w:basedOn w:val="a0"/>
    <w:uiPriority w:val="20"/>
    <w:qFormat/>
    <w:rsid w:val="005C00F6"/>
    <w:rPr>
      <w:i/>
      <w:iCs/>
    </w:rPr>
  </w:style>
  <w:style w:type="character" w:customStyle="1" w:styleId="af9">
    <w:name w:val="คำอ้างอิง อักขระ"/>
    <w:basedOn w:val="a0"/>
    <w:link w:val="afa"/>
    <w:uiPriority w:val="29"/>
    <w:rsid w:val="005C00F6"/>
    <w:rPr>
      <w:rFonts w:ascii="Calibri" w:hAnsi="Calibri" w:cs="Times New Roman"/>
      <w:i/>
      <w:sz w:val="24"/>
      <w:szCs w:val="24"/>
      <w:lang w:bidi="en-US"/>
    </w:rPr>
  </w:style>
  <w:style w:type="paragraph" w:styleId="afa">
    <w:name w:val="Quote"/>
    <w:basedOn w:val="a"/>
    <w:next w:val="a"/>
    <w:link w:val="af9"/>
    <w:uiPriority w:val="29"/>
    <w:qFormat/>
    <w:rsid w:val="005C00F6"/>
    <w:pPr>
      <w:spacing w:after="0" w:line="240" w:lineRule="auto"/>
    </w:pPr>
    <w:rPr>
      <w:rFonts w:ascii="Calibri" w:hAnsi="Calibri" w:cs="Times New Roman"/>
      <w:i/>
      <w:sz w:val="24"/>
      <w:szCs w:val="24"/>
      <w:lang w:bidi="en-US"/>
    </w:rPr>
  </w:style>
  <w:style w:type="character" w:customStyle="1" w:styleId="11">
    <w:name w:val="คำอ้างอิง อักขระ1"/>
    <w:basedOn w:val="a0"/>
    <w:uiPriority w:val="29"/>
    <w:rsid w:val="005C00F6"/>
    <w:rPr>
      <w:i/>
      <w:iCs/>
      <w:color w:val="404040" w:themeColor="text1" w:themeTint="BF"/>
    </w:rPr>
  </w:style>
  <w:style w:type="character" w:customStyle="1" w:styleId="afb">
    <w:name w:val="ทำให้คำอ้างอิงเป็นสีเข้มขึ้น อักขระ"/>
    <w:basedOn w:val="a0"/>
    <w:link w:val="afc"/>
    <w:uiPriority w:val="30"/>
    <w:rsid w:val="005C00F6"/>
    <w:rPr>
      <w:rFonts w:ascii="Calibri" w:hAnsi="Calibri" w:cs="Times New Roman"/>
      <w:b/>
      <w:i/>
      <w:sz w:val="24"/>
      <w:szCs w:val="22"/>
      <w:lang w:bidi="en-US"/>
    </w:rPr>
  </w:style>
  <w:style w:type="paragraph" w:styleId="afc">
    <w:name w:val="Intense Quote"/>
    <w:basedOn w:val="a"/>
    <w:next w:val="a"/>
    <w:link w:val="afb"/>
    <w:uiPriority w:val="30"/>
    <w:qFormat/>
    <w:rsid w:val="005C00F6"/>
    <w:pPr>
      <w:spacing w:after="0" w:line="240" w:lineRule="auto"/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12">
    <w:name w:val="ทำให้คำอ้างอิงเป็นสีเข้มขึ้น อักขระ1"/>
    <w:basedOn w:val="a0"/>
    <w:uiPriority w:val="30"/>
    <w:rsid w:val="005C00F6"/>
    <w:rPr>
      <w:i/>
      <w:iCs/>
      <w:color w:val="4F81BD" w:themeColor="accent1"/>
    </w:rPr>
  </w:style>
  <w:style w:type="character" w:styleId="afd">
    <w:name w:val="Subtle Emphasis"/>
    <w:uiPriority w:val="19"/>
    <w:qFormat/>
    <w:rsid w:val="005C00F6"/>
    <w:rPr>
      <w:i/>
      <w:color w:val="5A5A5A"/>
    </w:rPr>
  </w:style>
  <w:style w:type="character" w:customStyle="1" w:styleId="style381">
    <w:name w:val="style381"/>
    <w:basedOn w:val="a0"/>
    <w:rsid w:val="005C00F6"/>
    <w:rPr>
      <w:b/>
      <w:bCs/>
      <w:color w:val="0000FF"/>
    </w:rPr>
  </w:style>
  <w:style w:type="character" w:customStyle="1" w:styleId="style101">
    <w:name w:val="style101"/>
    <w:basedOn w:val="a0"/>
    <w:rsid w:val="005C00F6"/>
    <w:rPr>
      <w:b/>
      <w:bCs/>
      <w:color w:val="0000CC"/>
    </w:rPr>
  </w:style>
  <w:style w:type="character" w:customStyle="1" w:styleId="style391">
    <w:name w:val="style391"/>
    <w:basedOn w:val="a0"/>
    <w:rsid w:val="005C00F6"/>
    <w:rPr>
      <w:b/>
      <w:bCs/>
      <w:color w:val="0033FF"/>
    </w:rPr>
  </w:style>
  <w:style w:type="character" w:styleId="afe">
    <w:name w:val="Intense Emphasis"/>
    <w:basedOn w:val="a0"/>
    <w:uiPriority w:val="21"/>
    <w:qFormat/>
    <w:rsid w:val="005C00F6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5C00F6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5C00F6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5C00F6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E704-1C6C-4440-9EA4-357279F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2020-12-18T07:07:00Z</cp:lastPrinted>
  <dcterms:created xsi:type="dcterms:W3CDTF">2020-12-18T07:51:00Z</dcterms:created>
  <dcterms:modified xsi:type="dcterms:W3CDTF">2020-12-18T07:51:00Z</dcterms:modified>
</cp:coreProperties>
</file>